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DECRETO Nº </w:t>
      </w:r>
      <w:r w:rsidR="00A16874">
        <w:rPr>
          <w:b/>
          <w:sz w:val="22"/>
          <w:szCs w:val="22"/>
        </w:rPr>
        <w:t>103</w:t>
      </w:r>
      <w:r w:rsidR="00686DA1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/20</w:t>
      </w:r>
      <w:r w:rsidR="00A1687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bookmarkEnd w:id="0"/>
      <w:r>
        <w:rPr>
          <w:sz w:val="22"/>
          <w:szCs w:val="22"/>
        </w:rPr>
        <w:t xml:space="preserve">, de </w:t>
      </w:r>
      <w:r w:rsidR="00A16874">
        <w:rPr>
          <w:sz w:val="22"/>
          <w:szCs w:val="22"/>
        </w:rPr>
        <w:t>14</w:t>
      </w:r>
      <w:r>
        <w:rPr>
          <w:sz w:val="22"/>
          <w:szCs w:val="22"/>
        </w:rPr>
        <w:t xml:space="preserve"> de </w:t>
      </w:r>
      <w:r w:rsidR="00A16874">
        <w:rPr>
          <w:sz w:val="22"/>
          <w:szCs w:val="22"/>
        </w:rPr>
        <w:t>fevereiro</w:t>
      </w:r>
      <w:r w:rsidR="00860383">
        <w:rPr>
          <w:sz w:val="22"/>
          <w:szCs w:val="22"/>
        </w:rPr>
        <w:t xml:space="preserve"> </w:t>
      </w:r>
      <w:r w:rsidR="00A16874">
        <w:rPr>
          <w:sz w:val="22"/>
          <w:szCs w:val="22"/>
        </w:rPr>
        <w:t>de 2020.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686DA1">
        <w:rPr>
          <w:rFonts w:ascii="Times New Roman" w:hAnsi="Times New Roman" w:cs="Times New Roman"/>
          <w:sz w:val="22"/>
          <w:szCs w:val="22"/>
        </w:rPr>
        <w:t>561.750,00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pela Lei Municipal nº 17</w:t>
      </w:r>
      <w:r w:rsidR="00686DA1">
        <w:rPr>
          <w:rFonts w:ascii="Times New Roman" w:hAnsi="Times New Roman" w:cs="Times New Roman"/>
          <w:b w:val="0"/>
          <w:bCs w:val="0"/>
          <w:sz w:val="24"/>
        </w:rPr>
        <w:t>31</w:t>
      </w:r>
      <w:r w:rsidR="00A16874">
        <w:rPr>
          <w:rFonts w:ascii="Times New Roman" w:hAnsi="Times New Roman" w:cs="Times New Roman"/>
          <w:b w:val="0"/>
          <w:bCs w:val="0"/>
          <w:sz w:val="24"/>
        </w:rPr>
        <w:t>/2020 de 14 de fevereiro 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686DA1">
      <w:pPr>
        <w:pStyle w:val="Recuodecorpodetexto"/>
        <w:spacing w:before="360"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A16874" w:rsidRDefault="00A16874" w:rsidP="001958B9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</w:p>
    <w:p w:rsidR="00A21C58" w:rsidRDefault="00277DAF" w:rsidP="001958B9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686DA1">
        <w:rPr>
          <w:rFonts w:ascii="Times New Roman" w:hAnsi="Times New Roman" w:cs="Times New Roman"/>
          <w:sz w:val="24"/>
        </w:rPr>
        <w:t>561.750,00</w:t>
      </w:r>
      <w:r w:rsidR="00CB00B6" w:rsidRPr="00CB00B6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686DA1">
        <w:rPr>
          <w:rFonts w:ascii="Times New Roman" w:hAnsi="Times New Roman" w:cs="Times New Roman"/>
          <w:sz w:val="24"/>
        </w:rPr>
        <w:t>quinhentos e sessenta e um mil, setecentos e cinquenta reais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 dotaç</w:t>
      </w:r>
      <w:r w:rsidR="00A16874">
        <w:rPr>
          <w:rFonts w:ascii="Times New Roman" w:hAnsi="Times New Roman" w:cs="Times New Roman"/>
          <w:sz w:val="24"/>
        </w:rPr>
        <w:t>ão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 xml:space="preserve">rçamentária </w:t>
      </w:r>
      <w:r w:rsidRPr="00823AB1">
        <w:rPr>
          <w:rFonts w:ascii="Times New Roman" w:hAnsi="Times New Roman" w:cs="Times New Roman"/>
          <w:sz w:val="24"/>
        </w:rPr>
        <w:t xml:space="preserve">abaixo especificada: </w:t>
      </w:r>
    </w:p>
    <w:p w:rsidR="00A16874" w:rsidRDefault="00A16874" w:rsidP="001958B9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</w:p>
    <w:tbl>
      <w:tblPr>
        <w:tblW w:w="938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7"/>
        <w:gridCol w:w="1954"/>
        <w:gridCol w:w="4889"/>
        <w:gridCol w:w="1429"/>
      </w:tblGrid>
      <w:tr w:rsidR="00686DA1" w:rsidRPr="00F74F7E" w:rsidTr="005E1374">
        <w:trPr>
          <w:trHeight w:val="231"/>
        </w:trPr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DA1" w:rsidRPr="00761689" w:rsidRDefault="00686DA1" w:rsidP="005E1374">
            <w:pPr>
              <w:pStyle w:val="Corpodetex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61689">
              <w:rPr>
                <w:rFonts w:ascii="Times New Roman" w:hAnsi="Times New Roman"/>
                <w:b/>
                <w:sz w:val="22"/>
                <w:szCs w:val="22"/>
              </w:rPr>
              <w:t>Órgão:</w:t>
            </w:r>
          </w:p>
        </w:tc>
        <w:tc>
          <w:tcPr>
            <w:tcW w:w="1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DA1" w:rsidRPr="00761689" w:rsidRDefault="00686DA1" w:rsidP="005E1374">
            <w:pPr>
              <w:jc w:val="right"/>
              <w:rPr>
                <w:b/>
              </w:rPr>
            </w:pPr>
            <w:r w:rsidRPr="00761689">
              <w:rPr>
                <w:b/>
              </w:rPr>
              <w:t>07.00</w:t>
            </w:r>
          </w:p>
        </w:tc>
        <w:tc>
          <w:tcPr>
            <w:tcW w:w="6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DA1" w:rsidRPr="00761689" w:rsidRDefault="00686DA1" w:rsidP="005E1374">
            <w:pPr>
              <w:jc w:val="both"/>
              <w:rPr>
                <w:b/>
              </w:rPr>
            </w:pPr>
            <w:r w:rsidRPr="00761689">
              <w:rPr>
                <w:b/>
              </w:rPr>
              <w:t>SECRETARIA MUNICIPAL DE ESPORTES</w:t>
            </w:r>
          </w:p>
        </w:tc>
      </w:tr>
      <w:tr w:rsidR="00686DA1" w:rsidRPr="00F74F7E" w:rsidTr="005E1374">
        <w:trPr>
          <w:trHeight w:val="231"/>
        </w:trPr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DA1" w:rsidRPr="00761689" w:rsidRDefault="00686DA1" w:rsidP="005E1374">
            <w:pPr>
              <w:pStyle w:val="Corpodetex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61689">
              <w:rPr>
                <w:rFonts w:ascii="Times New Roman" w:hAnsi="Times New Roman"/>
                <w:b/>
                <w:sz w:val="22"/>
                <w:szCs w:val="22"/>
              </w:rPr>
              <w:t>Unidade:</w:t>
            </w:r>
          </w:p>
        </w:tc>
        <w:tc>
          <w:tcPr>
            <w:tcW w:w="1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DA1" w:rsidRPr="00761689" w:rsidRDefault="00686DA1" w:rsidP="005E1374">
            <w:pPr>
              <w:jc w:val="right"/>
              <w:rPr>
                <w:b/>
              </w:rPr>
            </w:pPr>
            <w:r>
              <w:rPr>
                <w:b/>
              </w:rPr>
              <w:t>07.11</w:t>
            </w:r>
          </w:p>
        </w:tc>
        <w:tc>
          <w:tcPr>
            <w:tcW w:w="6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DA1" w:rsidRPr="00761689" w:rsidRDefault="00686DA1" w:rsidP="005E1374">
            <w:pPr>
              <w:jc w:val="both"/>
              <w:rPr>
                <w:b/>
              </w:rPr>
            </w:pPr>
            <w:r w:rsidRPr="00761689">
              <w:rPr>
                <w:b/>
              </w:rPr>
              <w:t>DPTO.DE ESPORTES</w:t>
            </w:r>
          </w:p>
        </w:tc>
      </w:tr>
      <w:tr w:rsidR="00686DA1" w:rsidRPr="00F74F7E" w:rsidTr="005E1374">
        <w:trPr>
          <w:trHeight w:val="245"/>
        </w:trPr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DA1" w:rsidRPr="00761689" w:rsidRDefault="00686DA1" w:rsidP="005E1374">
            <w:pPr>
              <w:ind w:left="-57" w:right="-57"/>
              <w:jc w:val="right"/>
            </w:pPr>
            <w:r w:rsidRPr="00761689">
              <w:t>Proj./Ativ.</w:t>
            </w:r>
          </w:p>
        </w:tc>
        <w:tc>
          <w:tcPr>
            <w:tcW w:w="1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DA1" w:rsidRPr="00761689" w:rsidRDefault="00686DA1" w:rsidP="005E1374">
            <w:pPr>
              <w:ind w:left="-57" w:right="-57"/>
              <w:jc w:val="right"/>
            </w:pPr>
            <w:r w:rsidRPr="00761689">
              <w:t>27.812.0032.2.026</w:t>
            </w:r>
          </w:p>
        </w:tc>
        <w:tc>
          <w:tcPr>
            <w:tcW w:w="6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DA1" w:rsidRPr="00761689" w:rsidRDefault="00686DA1" w:rsidP="005E1374">
            <w:pPr>
              <w:jc w:val="both"/>
            </w:pPr>
            <w:r w:rsidRPr="00761689">
              <w:t>Manutenção e Reforma do Complexo Esportivo Municipal</w:t>
            </w:r>
          </w:p>
        </w:tc>
      </w:tr>
      <w:tr w:rsidR="00686DA1" w:rsidRPr="00F74F7E" w:rsidTr="005E1374">
        <w:trPr>
          <w:trHeight w:val="231"/>
        </w:trPr>
        <w:tc>
          <w:tcPr>
            <w:tcW w:w="3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DA1" w:rsidRPr="00761689" w:rsidRDefault="00686DA1" w:rsidP="005E1374">
            <w:pPr>
              <w:jc w:val="right"/>
            </w:pPr>
            <w:r w:rsidRPr="00761689">
              <w:t>4.4.90.00.00.00.00.00.0779</w:t>
            </w:r>
          </w:p>
        </w:tc>
        <w:tc>
          <w:tcPr>
            <w:tcW w:w="4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DA1" w:rsidRPr="00761689" w:rsidRDefault="00686DA1" w:rsidP="005E1374">
            <w:pPr>
              <w:jc w:val="both"/>
            </w:pPr>
            <w:r w:rsidRPr="00761689">
              <w:t>Aplicações Diretas</w:t>
            </w:r>
            <w:r>
              <w:t xml:space="preserve"> (189)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DA1" w:rsidRPr="00761689" w:rsidRDefault="00686DA1" w:rsidP="005E1374">
            <w:pPr>
              <w:tabs>
                <w:tab w:val="right" w:pos="1278"/>
              </w:tabs>
              <w:jc w:val="right"/>
            </w:pPr>
            <w:r w:rsidRPr="00761689">
              <w:t>561.750,00</w:t>
            </w:r>
          </w:p>
        </w:tc>
      </w:tr>
    </w:tbl>
    <w:p w:rsidR="00686DA1" w:rsidRDefault="00686DA1" w:rsidP="00686DA1">
      <w:pPr>
        <w:pStyle w:val="Recuodecorpodetexto2"/>
        <w:spacing w:before="120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/>
          <w:sz w:val="24"/>
        </w:rPr>
        <w:t xml:space="preserve">Art. 2º </w:t>
      </w:r>
      <w:r>
        <w:rPr>
          <w:rFonts w:ascii="Times New Roman" w:hAnsi="Times New Roman"/>
          <w:sz w:val="24"/>
        </w:rPr>
        <w:t>- Servirá de recursos p</w:t>
      </w:r>
      <w:r w:rsidRPr="004B75E8">
        <w:rPr>
          <w:rFonts w:ascii="Times New Roman" w:hAnsi="Times New Roman"/>
          <w:sz w:val="24"/>
        </w:rPr>
        <w:t>ara cobertura do crédito aberto no artigo anterior</w:t>
      </w:r>
      <w:r>
        <w:rPr>
          <w:rFonts w:ascii="Times New Roman" w:hAnsi="Times New Roman"/>
          <w:sz w:val="24"/>
        </w:rPr>
        <w:t xml:space="preserve"> o provável excesso de arrecadação a ser apurado na seguinte rubrica orçamentária:</w:t>
      </w:r>
    </w:p>
    <w:p w:rsidR="00686DA1" w:rsidRDefault="00686DA1" w:rsidP="00686DA1">
      <w:pPr>
        <w:pStyle w:val="Recuodecorpodetexto2"/>
        <w:ind w:left="0" w:firstLine="1701"/>
        <w:rPr>
          <w:rFonts w:ascii="Times New Roman" w:hAnsi="Times New Roman"/>
          <w:sz w:val="24"/>
        </w:rPr>
      </w:pP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386"/>
        <w:gridCol w:w="1422"/>
      </w:tblGrid>
      <w:tr w:rsidR="00686DA1" w:rsidRPr="00EC6D88" w:rsidTr="005E1374"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DA1" w:rsidRPr="00C0274B" w:rsidRDefault="00686DA1" w:rsidP="00686DA1">
            <w:pPr>
              <w:jc w:val="right"/>
            </w:pPr>
            <w:r w:rsidRPr="00761689">
              <w:t>4.2.4.2.8.10.9.1.02.00.00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DA1" w:rsidRPr="00761689" w:rsidRDefault="00686DA1" w:rsidP="00686DA1">
            <w:pPr>
              <w:jc w:val="both"/>
              <w:rPr>
                <w:sz w:val="22"/>
                <w:szCs w:val="22"/>
              </w:rPr>
            </w:pPr>
            <w:r w:rsidRPr="00761689">
              <w:rPr>
                <w:sz w:val="22"/>
                <w:szCs w:val="22"/>
              </w:rPr>
              <w:t>Outras Transferências de Convênio dos Estados 2020TR0027 PROCESSOADR01 2038/2019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DA1" w:rsidRPr="00761689" w:rsidRDefault="00686DA1" w:rsidP="00686DA1">
            <w:pPr>
              <w:jc w:val="right"/>
            </w:pPr>
            <w:r w:rsidRPr="00761689">
              <w:t>561.750,00</w:t>
            </w:r>
          </w:p>
        </w:tc>
      </w:tr>
    </w:tbl>
    <w:p w:rsidR="00A16874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4B75E8">
        <w:rPr>
          <w:rFonts w:ascii="Times New Roman" w:hAnsi="Times New Roman" w:cs="Times New Roman"/>
          <w:sz w:val="24"/>
        </w:rPr>
        <w:t xml:space="preserve">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>
        <w:rPr>
          <w:rFonts w:ascii="Times New Roman" w:hAnsi="Times New Roman" w:cs="Times New Roman"/>
          <w:sz w:val="24"/>
        </w:rPr>
        <w:t xml:space="preserve">20, </w:t>
      </w:r>
      <w:r w:rsidRPr="0009368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>LDO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>, serão alterados na importância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 xml:space="preserve">correspondente, no valor de </w:t>
      </w:r>
      <w:r w:rsidRPr="00823AB1">
        <w:rPr>
          <w:rFonts w:ascii="Times New Roman" w:hAnsi="Times New Roman" w:cs="Times New Roman"/>
          <w:sz w:val="24"/>
        </w:rPr>
        <w:t>R$</w:t>
      </w:r>
      <w:r>
        <w:rPr>
          <w:rFonts w:ascii="Times New Roman" w:hAnsi="Times New Roman" w:cs="Times New Roman"/>
          <w:sz w:val="24"/>
        </w:rPr>
        <w:t xml:space="preserve"> </w:t>
      </w:r>
      <w:r w:rsidR="00686DA1">
        <w:rPr>
          <w:rFonts w:ascii="Times New Roman" w:hAnsi="Times New Roman" w:cs="Times New Roman"/>
          <w:sz w:val="24"/>
        </w:rPr>
        <w:t xml:space="preserve">561.750,00 </w:t>
      </w:r>
      <w:r w:rsidRPr="00823AB1">
        <w:rPr>
          <w:rFonts w:ascii="Times New Roman" w:hAnsi="Times New Roman" w:cs="Times New Roman"/>
          <w:sz w:val="24"/>
        </w:rPr>
        <w:t>(</w:t>
      </w:r>
      <w:r w:rsidR="00686DA1">
        <w:rPr>
          <w:rFonts w:ascii="Times New Roman" w:hAnsi="Times New Roman" w:cs="Times New Roman"/>
          <w:sz w:val="24"/>
        </w:rPr>
        <w:t>quinhentos e sessenta e um mil, setecentos e cinquenta reais</w:t>
      </w:r>
      <w:r w:rsidRPr="00823AB1">
        <w:rPr>
          <w:rFonts w:ascii="Times New Roman" w:hAnsi="Times New Roman" w:cs="Times New Roman"/>
          <w:sz w:val="24"/>
        </w:rPr>
        <w:t>)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A16874" w:rsidRPr="004B75E8" w:rsidRDefault="00A16874" w:rsidP="00A16874">
      <w:pPr>
        <w:spacing w:before="240" w:line="300" w:lineRule="exact"/>
        <w:jc w:val="center"/>
      </w:pPr>
      <w:r w:rsidRPr="004B75E8">
        <w:t xml:space="preserve">Descanso - SC, </w:t>
      </w:r>
      <w:r>
        <w:t>14</w:t>
      </w:r>
      <w:r w:rsidRPr="004B75E8">
        <w:t xml:space="preserve"> de </w:t>
      </w:r>
      <w:r>
        <w:t xml:space="preserve">fevereiro </w:t>
      </w:r>
      <w:r w:rsidRPr="004B75E8">
        <w:t>de 20</w:t>
      </w:r>
      <w:r>
        <w:t>20</w:t>
      </w:r>
      <w:r w:rsidRPr="004B75E8">
        <w:t>.</w:t>
      </w:r>
    </w:p>
    <w:p w:rsidR="00A16874" w:rsidRDefault="00A16874" w:rsidP="00A16874">
      <w:pPr>
        <w:jc w:val="center"/>
      </w:pPr>
    </w:p>
    <w:p w:rsidR="00A16874" w:rsidRDefault="00A16874" w:rsidP="00A16874">
      <w:pPr>
        <w:jc w:val="center"/>
      </w:pPr>
    </w:p>
    <w:p w:rsidR="00A16874" w:rsidRPr="004B75E8" w:rsidRDefault="00A16874" w:rsidP="00A16874">
      <w:pPr>
        <w:jc w:val="center"/>
      </w:pPr>
    </w:p>
    <w:p w:rsidR="00A16874" w:rsidRPr="004B75E8" w:rsidRDefault="00A16874" w:rsidP="00A16874">
      <w:pPr>
        <w:pStyle w:val="Lista2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A16874" w:rsidRDefault="00A16874" w:rsidP="00A16874">
      <w:pPr>
        <w:jc w:val="center"/>
      </w:pPr>
      <w:r w:rsidRPr="004B75E8">
        <w:t>Prefeito Municipal</w:t>
      </w:r>
    </w:p>
    <w:p w:rsidR="00A16874" w:rsidRPr="004B75E8" w:rsidRDefault="00A16874" w:rsidP="00A16874">
      <w:pPr>
        <w:jc w:val="center"/>
      </w:pPr>
    </w:p>
    <w:p w:rsidR="00A16874" w:rsidRDefault="00A16874" w:rsidP="00A16874">
      <w:pPr>
        <w:pStyle w:val="Corpodetexto3"/>
        <w:spacing w:before="120" w:after="240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A16874" w:rsidRPr="004B75E8" w:rsidRDefault="00A16874" w:rsidP="00A16874">
      <w:pPr>
        <w:pStyle w:val="Corpodetexto3"/>
        <w:rPr>
          <w:rFonts w:ascii="Times New Roman" w:hAnsi="Times New Roman"/>
          <w:bCs/>
        </w:rPr>
      </w:pPr>
    </w:p>
    <w:p w:rsidR="00A16874" w:rsidRDefault="00A16874" w:rsidP="00A16874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Thais Regina Durigon</w:t>
      </w:r>
    </w:p>
    <w:p w:rsidR="00A16874" w:rsidRDefault="00A16874" w:rsidP="00686DA1">
      <w:pPr>
        <w:pStyle w:val="Corpodetexto3"/>
        <w:ind w:right="17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Agente de Secretaria</w:t>
      </w:r>
    </w:p>
    <w:sectPr w:rsidR="00A16874" w:rsidSect="00EF4F14">
      <w:headerReference w:type="default" r:id="rId8"/>
      <w:pgSz w:w="11906" w:h="16838" w:code="9"/>
      <w:pgMar w:top="238" w:right="851" w:bottom="28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40" w:rsidRDefault="00121340" w:rsidP="00823AB1">
      <w:r>
        <w:separator/>
      </w:r>
    </w:p>
  </w:endnote>
  <w:endnote w:type="continuationSeparator" w:id="0">
    <w:p w:rsidR="00121340" w:rsidRDefault="00121340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40" w:rsidRDefault="00121340" w:rsidP="00823AB1">
      <w:r>
        <w:separator/>
      </w:r>
    </w:p>
  </w:footnote>
  <w:footnote w:type="continuationSeparator" w:id="0">
    <w:p w:rsidR="00121340" w:rsidRDefault="00121340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25E8F3BA" wp14:editId="74DAE6C8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A16874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686DA1">
            <w:rPr>
              <w:b/>
              <w:sz w:val="18"/>
            </w:rPr>
            <w:t>1037</w:t>
          </w:r>
          <w:r w:rsidRPr="00D371D3">
            <w:rPr>
              <w:b/>
              <w:sz w:val="18"/>
            </w:rPr>
            <w:t>/20</w:t>
          </w:r>
          <w:r w:rsidR="00A16874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>-SF, de</w:t>
          </w:r>
          <w:r w:rsidR="00860383">
            <w:rPr>
              <w:b/>
              <w:sz w:val="18"/>
            </w:rPr>
            <w:t xml:space="preserve"> </w:t>
          </w:r>
          <w:r w:rsidR="00A16874">
            <w:rPr>
              <w:b/>
              <w:sz w:val="18"/>
            </w:rPr>
            <w:t>14</w:t>
          </w:r>
          <w:r w:rsidRPr="00D371D3">
            <w:rPr>
              <w:b/>
              <w:sz w:val="18"/>
            </w:rPr>
            <w:t xml:space="preserve"> de </w:t>
          </w:r>
          <w:r w:rsidR="00A16874">
            <w:rPr>
              <w:b/>
              <w:sz w:val="18"/>
            </w:rPr>
            <w:t>fevereiro de 2020</w:t>
          </w:r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B27F6"/>
    <w:rsid w:val="000C0EB2"/>
    <w:rsid w:val="000C3A65"/>
    <w:rsid w:val="000C63FF"/>
    <w:rsid w:val="00110D38"/>
    <w:rsid w:val="00111F7A"/>
    <w:rsid w:val="00113843"/>
    <w:rsid w:val="00121340"/>
    <w:rsid w:val="00121E70"/>
    <w:rsid w:val="001225DB"/>
    <w:rsid w:val="00154CDB"/>
    <w:rsid w:val="0016004B"/>
    <w:rsid w:val="00166CEA"/>
    <w:rsid w:val="00186856"/>
    <w:rsid w:val="00192824"/>
    <w:rsid w:val="001958B9"/>
    <w:rsid w:val="001B1618"/>
    <w:rsid w:val="001C3292"/>
    <w:rsid w:val="001C7935"/>
    <w:rsid w:val="001E3CC2"/>
    <w:rsid w:val="001E4892"/>
    <w:rsid w:val="001F20D3"/>
    <w:rsid w:val="00200419"/>
    <w:rsid w:val="00206475"/>
    <w:rsid w:val="002363A2"/>
    <w:rsid w:val="002455ED"/>
    <w:rsid w:val="00245A90"/>
    <w:rsid w:val="00250A89"/>
    <w:rsid w:val="00253532"/>
    <w:rsid w:val="00254E69"/>
    <w:rsid w:val="0026586C"/>
    <w:rsid w:val="00277DAF"/>
    <w:rsid w:val="00281295"/>
    <w:rsid w:val="00286E90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56471"/>
    <w:rsid w:val="00363455"/>
    <w:rsid w:val="00366BB3"/>
    <w:rsid w:val="00374D78"/>
    <w:rsid w:val="003A754A"/>
    <w:rsid w:val="003B2187"/>
    <w:rsid w:val="003C75DD"/>
    <w:rsid w:val="003E3417"/>
    <w:rsid w:val="00401787"/>
    <w:rsid w:val="004137DD"/>
    <w:rsid w:val="004200CD"/>
    <w:rsid w:val="004243DF"/>
    <w:rsid w:val="004565A3"/>
    <w:rsid w:val="00462985"/>
    <w:rsid w:val="00481130"/>
    <w:rsid w:val="004B75E8"/>
    <w:rsid w:val="004C3384"/>
    <w:rsid w:val="004E1031"/>
    <w:rsid w:val="004F29E6"/>
    <w:rsid w:val="004F2A7F"/>
    <w:rsid w:val="005079D4"/>
    <w:rsid w:val="00510D5E"/>
    <w:rsid w:val="00516766"/>
    <w:rsid w:val="005174B8"/>
    <w:rsid w:val="00526361"/>
    <w:rsid w:val="005305E9"/>
    <w:rsid w:val="00534064"/>
    <w:rsid w:val="0053606B"/>
    <w:rsid w:val="005423E3"/>
    <w:rsid w:val="00543EBF"/>
    <w:rsid w:val="00552C3E"/>
    <w:rsid w:val="005B4C52"/>
    <w:rsid w:val="005C172F"/>
    <w:rsid w:val="005D606E"/>
    <w:rsid w:val="005F7818"/>
    <w:rsid w:val="00601930"/>
    <w:rsid w:val="00622CB3"/>
    <w:rsid w:val="0063101E"/>
    <w:rsid w:val="00643FE3"/>
    <w:rsid w:val="0065517E"/>
    <w:rsid w:val="00666604"/>
    <w:rsid w:val="00673E12"/>
    <w:rsid w:val="00674CC5"/>
    <w:rsid w:val="006756D3"/>
    <w:rsid w:val="00686DA1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0383"/>
    <w:rsid w:val="00866793"/>
    <w:rsid w:val="00867513"/>
    <w:rsid w:val="00867A73"/>
    <w:rsid w:val="008859B9"/>
    <w:rsid w:val="00896EEE"/>
    <w:rsid w:val="008B11E4"/>
    <w:rsid w:val="008F1892"/>
    <w:rsid w:val="009064EF"/>
    <w:rsid w:val="00941887"/>
    <w:rsid w:val="00953CB7"/>
    <w:rsid w:val="009647F2"/>
    <w:rsid w:val="00967152"/>
    <w:rsid w:val="009A013B"/>
    <w:rsid w:val="009B556D"/>
    <w:rsid w:val="009C15DC"/>
    <w:rsid w:val="009D44D4"/>
    <w:rsid w:val="00A16874"/>
    <w:rsid w:val="00A21C58"/>
    <w:rsid w:val="00A22BDA"/>
    <w:rsid w:val="00A35095"/>
    <w:rsid w:val="00A4125D"/>
    <w:rsid w:val="00A66DD1"/>
    <w:rsid w:val="00AA69CE"/>
    <w:rsid w:val="00AB4988"/>
    <w:rsid w:val="00AB6E9A"/>
    <w:rsid w:val="00AE09E7"/>
    <w:rsid w:val="00B0197F"/>
    <w:rsid w:val="00B55677"/>
    <w:rsid w:val="00B658AF"/>
    <w:rsid w:val="00B6787E"/>
    <w:rsid w:val="00B96A77"/>
    <w:rsid w:val="00BA45E9"/>
    <w:rsid w:val="00BA4A79"/>
    <w:rsid w:val="00BB0042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57DB3"/>
    <w:rsid w:val="00D6326A"/>
    <w:rsid w:val="00D73C97"/>
    <w:rsid w:val="00D8393A"/>
    <w:rsid w:val="00D85D1F"/>
    <w:rsid w:val="00D96B45"/>
    <w:rsid w:val="00DB3448"/>
    <w:rsid w:val="00DB379C"/>
    <w:rsid w:val="00DB57E6"/>
    <w:rsid w:val="00DC15C1"/>
    <w:rsid w:val="00DC49EA"/>
    <w:rsid w:val="00DE7C16"/>
    <w:rsid w:val="00DF48E1"/>
    <w:rsid w:val="00E0195B"/>
    <w:rsid w:val="00E049ED"/>
    <w:rsid w:val="00E169BF"/>
    <w:rsid w:val="00E20B9E"/>
    <w:rsid w:val="00E30E93"/>
    <w:rsid w:val="00E46566"/>
    <w:rsid w:val="00E469AC"/>
    <w:rsid w:val="00E53005"/>
    <w:rsid w:val="00E621E4"/>
    <w:rsid w:val="00E7236C"/>
    <w:rsid w:val="00EB0C16"/>
    <w:rsid w:val="00EC39DD"/>
    <w:rsid w:val="00EF4F14"/>
    <w:rsid w:val="00F1549B"/>
    <w:rsid w:val="00F24D05"/>
    <w:rsid w:val="00F509D9"/>
    <w:rsid w:val="00FC0F9C"/>
    <w:rsid w:val="00FD47B7"/>
    <w:rsid w:val="00FD5375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366-42E7-4C9E-8713-08521831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2</cp:revision>
  <cp:lastPrinted>2019-02-26T16:50:00Z</cp:lastPrinted>
  <dcterms:created xsi:type="dcterms:W3CDTF">2020-02-17T17:24:00Z</dcterms:created>
  <dcterms:modified xsi:type="dcterms:W3CDTF">2020-02-17T17:24:00Z</dcterms:modified>
</cp:coreProperties>
</file>