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4" w:rsidRDefault="008445D4" w:rsidP="00415FAF">
      <w:pPr>
        <w:spacing w:before="120" w:line="360" w:lineRule="auto"/>
        <w:ind w:left="1701"/>
        <w:jc w:val="both"/>
        <w:rPr>
          <w:sz w:val="24"/>
          <w:szCs w:val="24"/>
        </w:rPr>
      </w:pPr>
      <w:bookmarkStart w:id="0" w:name="_GoBack"/>
      <w:bookmarkEnd w:id="0"/>
      <w:r>
        <w:rPr>
          <w:sz w:val="24"/>
          <w:szCs w:val="24"/>
        </w:rPr>
        <w:t xml:space="preserve">PORTARIA Nº </w:t>
      </w:r>
      <w:r w:rsidR="00DA26E7">
        <w:rPr>
          <w:sz w:val="24"/>
          <w:szCs w:val="24"/>
        </w:rPr>
        <w:t>15366</w:t>
      </w:r>
      <w:r w:rsidR="007D5F7B">
        <w:rPr>
          <w:sz w:val="24"/>
          <w:szCs w:val="24"/>
        </w:rPr>
        <w:t>/2020</w:t>
      </w:r>
      <w:r>
        <w:rPr>
          <w:sz w:val="24"/>
          <w:szCs w:val="24"/>
        </w:rPr>
        <w:t xml:space="preserve">, de </w:t>
      </w:r>
      <w:r w:rsidR="00DA26E7">
        <w:rPr>
          <w:sz w:val="24"/>
          <w:szCs w:val="24"/>
        </w:rPr>
        <w:t>13</w:t>
      </w:r>
      <w:r w:rsidR="007D5F7B">
        <w:rPr>
          <w:sz w:val="24"/>
          <w:szCs w:val="24"/>
        </w:rPr>
        <w:t xml:space="preserve"> de janeiro de 2020</w:t>
      </w:r>
      <w:r>
        <w:rPr>
          <w:sz w:val="24"/>
          <w:szCs w:val="24"/>
        </w:rPr>
        <w:t>.</w:t>
      </w:r>
    </w:p>
    <w:p w:rsidR="008445D4" w:rsidRDefault="008445D4" w:rsidP="008445D4">
      <w:pPr>
        <w:ind w:left="1701"/>
        <w:jc w:val="both"/>
        <w:rPr>
          <w:sz w:val="24"/>
          <w:szCs w:val="24"/>
        </w:rPr>
      </w:pPr>
    </w:p>
    <w:p w:rsidR="00A364D7" w:rsidRDefault="00A364D7" w:rsidP="008445D4">
      <w:pPr>
        <w:ind w:left="1701"/>
        <w:jc w:val="both"/>
        <w:rPr>
          <w:sz w:val="24"/>
          <w:szCs w:val="24"/>
        </w:rPr>
      </w:pPr>
    </w:p>
    <w:p w:rsidR="00C77567" w:rsidRPr="002452E4" w:rsidRDefault="00C77567" w:rsidP="00C77567">
      <w:pPr>
        <w:ind w:left="1701"/>
        <w:jc w:val="both"/>
        <w:rPr>
          <w:sz w:val="24"/>
          <w:szCs w:val="24"/>
        </w:rPr>
      </w:pPr>
    </w:p>
    <w:p w:rsidR="00141BDA" w:rsidRDefault="00141BDA" w:rsidP="00141BDA">
      <w:pPr>
        <w:ind w:left="1701"/>
        <w:jc w:val="both"/>
        <w:rPr>
          <w:sz w:val="24"/>
          <w:szCs w:val="24"/>
        </w:rPr>
      </w:pPr>
      <w:r w:rsidRPr="00990C3B">
        <w:rPr>
          <w:sz w:val="24"/>
          <w:szCs w:val="24"/>
        </w:rPr>
        <w:t>SADI INÁCIO BONAMIGO</w:t>
      </w:r>
      <w:r w:rsidRPr="00B072C3">
        <w:rPr>
          <w:sz w:val="24"/>
          <w:szCs w:val="24"/>
        </w:rPr>
        <w:t xml:space="preserve">, Prefeito </w:t>
      </w:r>
      <w:r>
        <w:rPr>
          <w:sz w:val="24"/>
          <w:szCs w:val="24"/>
        </w:rPr>
        <w:t>de Descanso</w:t>
      </w:r>
      <w:r w:rsidRPr="00B072C3">
        <w:rPr>
          <w:sz w:val="24"/>
          <w:szCs w:val="24"/>
        </w:rPr>
        <w:t xml:space="preserve">, Estado de Santa Catarina, </w:t>
      </w:r>
      <w:r>
        <w:rPr>
          <w:sz w:val="24"/>
          <w:szCs w:val="24"/>
        </w:rPr>
        <w:t>usando das atribuições que lhe são conferidas e de acordo com o artigo 92, da Lei nº 086/91, de 27.12.91, resolve:</w:t>
      </w:r>
    </w:p>
    <w:p w:rsidR="00141BDA" w:rsidRPr="00C57BA0" w:rsidRDefault="00141BDA" w:rsidP="007D5F7B">
      <w:pPr>
        <w:jc w:val="both"/>
        <w:rPr>
          <w:sz w:val="24"/>
          <w:szCs w:val="24"/>
        </w:rPr>
      </w:pPr>
    </w:p>
    <w:p w:rsidR="00A364D7" w:rsidRDefault="00A364D7" w:rsidP="00A364D7">
      <w:pPr>
        <w:ind w:left="1701"/>
        <w:jc w:val="both"/>
        <w:rPr>
          <w:sz w:val="24"/>
          <w:szCs w:val="24"/>
        </w:rPr>
      </w:pPr>
    </w:p>
    <w:p w:rsidR="00A364D7" w:rsidRDefault="000510FE" w:rsidP="00A364D7">
      <w:pPr>
        <w:ind w:left="1701"/>
        <w:jc w:val="both"/>
        <w:rPr>
          <w:sz w:val="24"/>
          <w:szCs w:val="24"/>
        </w:rPr>
      </w:pPr>
      <w:r>
        <w:rPr>
          <w:sz w:val="24"/>
          <w:szCs w:val="24"/>
        </w:rPr>
        <w:t>CONCEDER GOZO DE</w:t>
      </w:r>
      <w:r w:rsidR="00A364D7">
        <w:rPr>
          <w:sz w:val="24"/>
          <w:szCs w:val="24"/>
        </w:rPr>
        <w:t xml:space="preserve"> FÉRIAS</w:t>
      </w:r>
    </w:p>
    <w:p w:rsidR="00A364D7" w:rsidRDefault="00A364D7" w:rsidP="00A364D7">
      <w:pPr>
        <w:ind w:left="1701"/>
        <w:jc w:val="both"/>
        <w:rPr>
          <w:sz w:val="24"/>
          <w:szCs w:val="24"/>
        </w:rPr>
      </w:pPr>
    </w:p>
    <w:p w:rsidR="00A364D7" w:rsidRDefault="00A364D7" w:rsidP="00A364D7">
      <w:pPr>
        <w:ind w:left="1701"/>
        <w:jc w:val="both"/>
        <w:rPr>
          <w:sz w:val="24"/>
          <w:szCs w:val="24"/>
        </w:rPr>
      </w:pPr>
    </w:p>
    <w:p w:rsidR="00A364D7" w:rsidRDefault="00A364D7" w:rsidP="00A364D7">
      <w:pPr>
        <w:ind w:left="1701"/>
        <w:jc w:val="both"/>
        <w:rPr>
          <w:sz w:val="24"/>
          <w:szCs w:val="24"/>
        </w:rPr>
      </w:pPr>
    </w:p>
    <w:p w:rsidR="00A364D7" w:rsidRDefault="00A364D7" w:rsidP="00A364D7">
      <w:pPr>
        <w:ind w:left="1701"/>
        <w:jc w:val="both"/>
        <w:rPr>
          <w:sz w:val="24"/>
          <w:szCs w:val="24"/>
        </w:rPr>
      </w:pPr>
    </w:p>
    <w:p w:rsidR="00631C97" w:rsidRDefault="000510FE" w:rsidP="00DA26E7">
      <w:pPr>
        <w:spacing w:line="360" w:lineRule="auto"/>
        <w:ind w:firstLine="1701"/>
        <w:jc w:val="both"/>
        <w:rPr>
          <w:szCs w:val="24"/>
        </w:rPr>
      </w:pPr>
      <w:r w:rsidRPr="000510FE">
        <w:rPr>
          <w:sz w:val="24"/>
          <w:szCs w:val="24"/>
        </w:rPr>
        <w:t>à</w:t>
      </w:r>
      <w:r w:rsidR="007D5F7B" w:rsidRPr="007D5F7B">
        <w:rPr>
          <w:b/>
          <w:sz w:val="24"/>
          <w:szCs w:val="24"/>
        </w:rPr>
        <w:t xml:space="preserve"> </w:t>
      </w:r>
      <w:r w:rsidR="00DA26E7">
        <w:rPr>
          <w:b/>
          <w:sz w:val="24"/>
          <w:szCs w:val="24"/>
        </w:rPr>
        <w:t>SIMONE HOCHSCHEIDT MALLMANN</w:t>
      </w:r>
      <w:r w:rsidR="00DA26E7">
        <w:rPr>
          <w:sz w:val="24"/>
          <w:szCs w:val="24"/>
        </w:rPr>
        <w:t xml:space="preserve">, Código: 2.951, </w:t>
      </w:r>
      <w:r w:rsidR="00DA26E7">
        <w:rPr>
          <w:noProof/>
          <w:sz w:val="24"/>
          <w:szCs w:val="24"/>
        </w:rPr>
        <w:t>ocupante</w:t>
      </w:r>
      <w:r w:rsidR="00DA26E7">
        <w:rPr>
          <w:sz w:val="24"/>
          <w:szCs w:val="24"/>
        </w:rPr>
        <w:t xml:space="preserve"> do cargo (261) efetivo de Técnico em Enfermagem, lotada na Secretaria da Saúde, com exercício das atribuições do cargo na Unidade de Saúde “Aline Jaroseski”, na equipe da Estratégia Saúde da Família - ESF-1, com carga horária de 40 horas semanais, sob o regime Estatutário, vinculada ao Regime Geral de Previdência Social – RGPS, do Quadro de Pessoal da Administração Direta do Município de Descanso, referente ao período aquisitivo de 01 de fevereiro de 2017 a 31 de janeiro de 2018, sendo o período de gozo a contar de 25 de novembro de 2019 até 24 de dezembro de 2019, ou seja, 30 (trinta) dias, interrompidas pela portaria nº 15172/2019, restando portanto, 23 (vinte e três dias) a serem usufruídos no período de 13 de janeiro de 2020 a 02 de fevereiro de 2020</w:t>
      </w:r>
      <w:r w:rsidR="00A364D7">
        <w:rPr>
          <w:sz w:val="24"/>
          <w:szCs w:val="24"/>
        </w:rPr>
        <w:t>.</w:t>
      </w:r>
    </w:p>
    <w:p w:rsidR="00631C97" w:rsidRDefault="00631C97" w:rsidP="008445D4">
      <w:pPr>
        <w:jc w:val="center"/>
        <w:rPr>
          <w:szCs w:val="24"/>
        </w:rPr>
      </w:pPr>
    </w:p>
    <w:p w:rsidR="004C5538" w:rsidRDefault="004C5538" w:rsidP="008445D4">
      <w:pPr>
        <w:jc w:val="center"/>
        <w:rPr>
          <w:szCs w:val="24"/>
        </w:rPr>
      </w:pPr>
    </w:p>
    <w:p w:rsidR="008445D4" w:rsidRDefault="008445D4" w:rsidP="00DA26E7">
      <w:pPr>
        <w:jc w:val="center"/>
        <w:rPr>
          <w:sz w:val="24"/>
          <w:szCs w:val="24"/>
        </w:rPr>
      </w:pPr>
      <w:r>
        <w:rPr>
          <w:sz w:val="24"/>
          <w:szCs w:val="24"/>
        </w:rPr>
        <w:t xml:space="preserve">Descanso - SC, </w:t>
      </w:r>
      <w:r w:rsidR="00DA26E7">
        <w:rPr>
          <w:sz w:val="24"/>
          <w:szCs w:val="24"/>
        </w:rPr>
        <w:t>13</w:t>
      </w:r>
      <w:r w:rsidR="007D5F7B">
        <w:rPr>
          <w:sz w:val="24"/>
          <w:szCs w:val="24"/>
        </w:rPr>
        <w:t xml:space="preserve"> de janeiro de 2020</w:t>
      </w:r>
      <w:r>
        <w:rPr>
          <w:sz w:val="24"/>
          <w:szCs w:val="24"/>
        </w:rPr>
        <w:t>.</w:t>
      </w:r>
    </w:p>
    <w:p w:rsidR="008445D4" w:rsidRDefault="008445D4" w:rsidP="008445D4">
      <w:pPr>
        <w:jc w:val="center"/>
        <w:rPr>
          <w:sz w:val="24"/>
          <w:szCs w:val="24"/>
        </w:rPr>
      </w:pPr>
    </w:p>
    <w:p w:rsidR="004C5538" w:rsidRDefault="004C5538" w:rsidP="008445D4">
      <w:pPr>
        <w:jc w:val="center"/>
        <w:rPr>
          <w:sz w:val="24"/>
          <w:szCs w:val="24"/>
        </w:rPr>
      </w:pPr>
    </w:p>
    <w:p w:rsidR="006E7A49" w:rsidRDefault="006E7A49" w:rsidP="008445D4">
      <w:pPr>
        <w:jc w:val="center"/>
        <w:rPr>
          <w:sz w:val="24"/>
          <w:szCs w:val="24"/>
        </w:rPr>
      </w:pPr>
    </w:p>
    <w:p w:rsidR="00A364D7" w:rsidRDefault="00A364D7" w:rsidP="008445D4">
      <w:pPr>
        <w:jc w:val="center"/>
        <w:rPr>
          <w:sz w:val="24"/>
          <w:szCs w:val="24"/>
        </w:rPr>
      </w:pPr>
    </w:p>
    <w:p w:rsidR="008445D4" w:rsidRDefault="008445D4" w:rsidP="008445D4">
      <w:pPr>
        <w:jc w:val="center"/>
        <w:rPr>
          <w:sz w:val="24"/>
          <w:szCs w:val="24"/>
        </w:rPr>
      </w:pPr>
      <w:r>
        <w:rPr>
          <w:sz w:val="24"/>
          <w:szCs w:val="24"/>
        </w:rPr>
        <w:t>Sadi Inácio Bonamigo</w:t>
      </w:r>
    </w:p>
    <w:p w:rsidR="008445D4" w:rsidRDefault="008445D4" w:rsidP="008445D4">
      <w:pPr>
        <w:spacing w:line="360" w:lineRule="auto"/>
        <w:jc w:val="center"/>
        <w:rPr>
          <w:sz w:val="24"/>
          <w:szCs w:val="24"/>
        </w:rPr>
      </w:pPr>
      <w:r>
        <w:rPr>
          <w:sz w:val="24"/>
          <w:szCs w:val="24"/>
        </w:rPr>
        <w:t>Prefeito de Descanso</w:t>
      </w:r>
    </w:p>
    <w:p w:rsidR="00A364D7" w:rsidRDefault="00A364D7" w:rsidP="008445D4">
      <w:pPr>
        <w:spacing w:line="360" w:lineRule="auto"/>
        <w:jc w:val="both"/>
        <w:rPr>
          <w:sz w:val="24"/>
          <w:szCs w:val="24"/>
        </w:rPr>
      </w:pPr>
    </w:p>
    <w:p w:rsidR="004C5538" w:rsidRDefault="004C5538" w:rsidP="008445D4">
      <w:pPr>
        <w:spacing w:line="360" w:lineRule="auto"/>
        <w:jc w:val="both"/>
        <w:rPr>
          <w:sz w:val="24"/>
          <w:szCs w:val="24"/>
        </w:rPr>
      </w:pPr>
    </w:p>
    <w:p w:rsidR="007D5F7B" w:rsidRPr="00990C3B" w:rsidRDefault="007D5F7B" w:rsidP="007D5F7B">
      <w:pPr>
        <w:spacing w:line="360" w:lineRule="auto"/>
        <w:jc w:val="both"/>
        <w:rPr>
          <w:sz w:val="22"/>
          <w:szCs w:val="22"/>
        </w:rPr>
      </w:pPr>
      <w:r w:rsidRPr="00990C3B">
        <w:rPr>
          <w:sz w:val="22"/>
          <w:szCs w:val="22"/>
        </w:rPr>
        <w:t>Certifico que publiquei a presente Portaria em data supra.</w:t>
      </w:r>
    </w:p>
    <w:p w:rsidR="007D5F7B" w:rsidRDefault="007D5F7B" w:rsidP="007D5F7B">
      <w:pPr>
        <w:pStyle w:val="Ttulo1"/>
        <w:jc w:val="left"/>
        <w:rPr>
          <w:szCs w:val="24"/>
        </w:rPr>
      </w:pPr>
    </w:p>
    <w:p w:rsidR="007D5F7B" w:rsidRPr="00E41745" w:rsidRDefault="007D5F7B" w:rsidP="007D5F7B">
      <w:pPr>
        <w:pStyle w:val="Ttulo1"/>
        <w:jc w:val="left"/>
        <w:rPr>
          <w:sz w:val="20"/>
        </w:rPr>
      </w:pPr>
      <w:proofErr w:type="spellStart"/>
      <w:r w:rsidRPr="00E41745">
        <w:rPr>
          <w:sz w:val="20"/>
        </w:rPr>
        <w:t>Jucimir</w:t>
      </w:r>
      <w:proofErr w:type="spellEnd"/>
      <w:r w:rsidRPr="00E41745">
        <w:rPr>
          <w:sz w:val="20"/>
        </w:rPr>
        <w:t xml:space="preserve"> </w:t>
      </w:r>
      <w:proofErr w:type="spellStart"/>
      <w:r w:rsidRPr="00E41745">
        <w:rPr>
          <w:sz w:val="20"/>
        </w:rPr>
        <w:t>Frigo</w:t>
      </w:r>
      <w:proofErr w:type="spellEnd"/>
      <w:r w:rsidRPr="00E41745">
        <w:rPr>
          <w:sz w:val="20"/>
        </w:rPr>
        <w:t xml:space="preserve"> – Assessor Técnico – Administração RH / Divisão de Pessoal.</w:t>
      </w:r>
    </w:p>
    <w:p w:rsidR="007D5F7B" w:rsidRPr="00E41745" w:rsidRDefault="007D5F7B" w:rsidP="007D5F7B">
      <w:pPr>
        <w:spacing w:line="360" w:lineRule="auto"/>
        <w:jc w:val="both"/>
      </w:pPr>
    </w:p>
    <w:p w:rsidR="0060508B" w:rsidRDefault="0060508B" w:rsidP="007D5F7B">
      <w:pPr>
        <w:spacing w:line="360" w:lineRule="auto"/>
        <w:jc w:val="both"/>
      </w:pPr>
    </w:p>
    <w:sectPr w:rsidR="0060508B" w:rsidSect="00B26973">
      <w:headerReference w:type="default" r:id="rId8"/>
      <w:pgSz w:w="11906" w:h="16838"/>
      <w:pgMar w:top="1163" w:right="1701"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C3" w:rsidRDefault="001D52C3" w:rsidP="008445D4">
      <w:r>
        <w:separator/>
      </w:r>
    </w:p>
  </w:endnote>
  <w:endnote w:type="continuationSeparator" w:id="0">
    <w:p w:rsidR="001D52C3" w:rsidRDefault="001D52C3" w:rsidP="0084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C3" w:rsidRDefault="001D52C3" w:rsidP="008445D4">
      <w:r>
        <w:separator/>
      </w:r>
    </w:p>
  </w:footnote>
  <w:footnote w:type="continuationSeparator" w:id="0">
    <w:p w:rsidR="001D52C3" w:rsidRDefault="001D52C3" w:rsidP="0084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2" w:type="dxa"/>
      <w:tblInd w:w="-72" w:type="dxa"/>
      <w:tblCellMar>
        <w:left w:w="70" w:type="dxa"/>
        <w:right w:w="70" w:type="dxa"/>
      </w:tblCellMar>
      <w:tblLook w:val="04A0" w:firstRow="1" w:lastRow="0" w:firstColumn="1" w:lastColumn="0" w:noHBand="0" w:noVBand="1"/>
    </w:tblPr>
    <w:tblGrid>
      <w:gridCol w:w="2410"/>
      <w:gridCol w:w="7322"/>
    </w:tblGrid>
    <w:tr w:rsidR="008445D4" w:rsidTr="00875033">
      <w:trPr>
        <w:trHeight w:val="1554"/>
      </w:trPr>
      <w:tc>
        <w:tcPr>
          <w:tcW w:w="2410" w:type="dxa"/>
          <w:hideMark/>
        </w:tcPr>
        <w:p w:rsidR="008445D4" w:rsidRDefault="008445D4" w:rsidP="00875033">
          <w:pPr>
            <w:ind w:left="214" w:right="-57"/>
            <w:rPr>
              <w:rFonts w:ascii="Cambria" w:hAnsi="Cambria"/>
              <w:szCs w:val="24"/>
            </w:rPr>
          </w:pPr>
          <w:r>
            <w:rPr>
              <w:rFonts w:ascii="Cambria" w:hAnsi="Cambria"/>
              <w:noProof/>
              <w:szCs w:val="24"/>
            </w:rPr>
            <w:drawing>
              <wp:inline distT="0" distB="0" distL="0" distR="0" wp14:anchorId="106B9861" wp14:editId="0AC1764B">
                <wp:extent cx="1259205" cy="1155700"/>
                <wp:effectExtent l="0" t="0" r="0" b="6350"/>
                <wp:docPr id="1" name="Imagem 1" descr="Descrição: LOGOMARCAS N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MARCAS NO WORD"/>
                        <pic:cNvPicPr>
                          <a:picLocks noChangeAspect="1" noChangeArrowheads="1"/>
                        </pic:cNvPicPr>
                      </pic:nvPicPr>
                      <pic:blipFill>
                        <a:blip r:embed="rId1">
                          <a:extLst>
                            <a:ext uri="{28A0092B-C50C-407E-A947-70E740481C1C}">
                              <a14:useLocalDpi xmlns:a14="http://schemas.microsoft.com/office/drawing/2010/main" val="0"/>
                            </a:ext>
                          </a:extLst>
                        </a:blip>
                        <a:srcRect l="41876"/>
                        <a:stretch>
                          <a:fillRect/>
                        </a:stretch>
                      </pic:blipFill>
                      <pic:spPr bwMode="auto">
                        <a:xfrm>
                          <a:off x="0" y="0"/>
                          <a:ext cx="1259205" cy="1155700"/>
                        </a:xfrm>
                        <a:prstGeom prst="rect">
                          <a:avLst/>
                        </a:prstGeom>
                        <a:noFill/>
                        <a:ln>
                          <a:noFill/>
                        </a:ln>
                      </pic:spPr>
                    </pic:pic>
                  </a:graphicData>
                </a:graphic>
              </wp:inline>
            </w:drawing>
          </w:r>
        </w:p>
      </w:tc>
      <w:tc>
        <w:tcPr>
          <w:tcW w:w="7322" w:type="dxa"/>
        </w:tcPr>
        <w:p w:rsidR="008445D4" w:rsidRDefault="008445D4" w:rsidP="00875033">
          <w:pPr>
            <w:spacing w:before="60"/>
            <w:rPr>
              <w:rFonts w:ascii="Calibri" w:hAnsi="Calibri" w:cs="Calibri"/>
            </w:rPr>
          </w:pPr>
          <w:r w:rsidRPr="006641E6">
            <w:rPr>
              <w:rFonts w:ascii="Calibri" w:hAnsi="Calibri" w:cs="Calibri"/>
            </w:rPr>
            <w:t>Estado de Santa Catarina</w:t>
          </w:r>
        </w:p>
        <w:p w:rsidR="008445D4" w:rsidRPr="0073205D" w:rsidRDefault="008445D4" w:rsidP="00875033">
          <w:pPr>
            <w:spacing w:before="60"/>
            <w:rPr>
              <w:rFonts w:ascii="Calibri" w:hAnsi="Calibri" w:cs="Calibri"/>
              <w:sz w:val="16"/>
              <w:szCs w:val="16"/>
            </w:rPr>
          </w:pPr>
        </w:p>
        <w:p w:rsidR="008445D4" w:rsidRPr="006641E6" w:rsidRDefault="008445D4" w:rsidP="00875033">
          <w:pPr>
            <w:spacing w:before="60"/>
            <w:jc w:val="center"/>
            <w:rPr>
              <w:rFonts w:ascii="Calibri" w:hAnsi="Calibri" w:cs="Calibri"/>
            </w:rPr>
          </w:pPr>
        </w:p>
        <w:p w:rsidR="008445D4" w:rsidRDefault="008445D4" w:rsidP="00875033">
          <w:pPr>
            <w:rPr>
              <w:rFonts w:ascii="Kunstler Script" w:hAnsi="Kunstler Script"/>
              <w:sz w:val="76"/>
              <w:szCs w:val="76"/>
            </w:rPr>
          </w:pPr>
          <w:r>
            <w:rPr>
              <w:rFonts w:ascii="Kunstler Script" w:hAnsi="Kunstler Script"/>
              <w:sz w:val="76"/>
              <w:szCs w:val="76"/>
            </w:rPr>
            <w:t xml:space="preserve">Município de Descanso </w:t>
          </w:r>
        </w:p>
      </w:tc>
    </w:tr>
  </w:tbl>
  <w:p w:rsidR="008445D4" w:rsidRDefault="008445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D4"/>
    <w:rsid w:val="00007289"/>
    <w:rsid w:val="000323B2"/>
    <w:rsid w:val="000510FE"/>
    <w:rsid w:val="00087E03"/>
    <w:rsid w:val="000B0DA4"/>
    <w:rsid w:val="000B5C60"/>
    <w:rsid w:val="000C3985"/>
    <w:rsid w:val="000E16A8"/>
    <w:rsid w:val="000E795E"/>
    <w:rsid w:val="000F2FF9"/>
    <w:rsid w:val="00130542"/>
    <w:rsid w:val="00141BDA"/>
    <w:rsid w:val="00195F7D"/>
    <w:rsid w:val="001D52C3"/>
    <w:rsid w:val="00203A08"/>
    <w:rsid w:val="002131E5"/>
    <w:rsid w:val="00295CCD"/>
    <w:rsid w:val="002A69E9"/>
    <w:rsid w:val="002B7DF6"/>
    <w:rsid w:val="002D37A2"/>
    <w:rsid w:val="00303B88"/>
    <w:rsid w:val="00313329"/>
    <w:rsid w:val="003513E2"/>
    <w:rsid w:val="00356260"/>
    <w:rsid w:val="003C2417"/>
    <w:rsid w:val="003E06E1"/>
    <w:rsid w:val="003F4A43"/>
    <w:rsid w:val="00415FAF"/>
    <w:rsid w:val="00435424"/>
    <w:rsid w:val="0043769F"/>
    <w:rsid w:val="004A2498"/>
    <w:rsid w:val="004A3D41"/>
    <w:rsid w:val="004B5616"/>
    <w:rsid w:val="004C5538"/>
    <w:rsid w:val="004F2C3E"/>
    <w:rsid w:val="005B48EA"/>
    <w:rsid w:val="0060508B"/>
    <w:rsid w:val="00631C97"/>
    <w:rsid w:val="00651D8E"/>
    <w:rsid w:val="006816C0"/>
    <w:rsid w:val="00686F28"/>
    <w:rsid w:val="006A1E57"/>
    <w:rsid w:val="006D0EAD"/>
    <w:rsid w:val="006E1889"/>
    <w:rsid w:val="006E7A49"/>
    <w:rsid w:val="006F006F"/>
    <w:rsid w:val="0070092E"/>
    <w:rsid w:val="0070627D"/>
    <w:rsid w:val="00754E7A"/>
    <w:rsid w:val="00782350"/>
    <w:rsid w:val="007A185D"/>
    <w:rsid w:val="007C5300"/>
    <w:rsid w:val="007C5F0E"/>
    <w:rsid w:val="007D5F7B"/>
    <w:rsid w:val="008445D4"/>
    <w:rsid w:val="0085155F"/>
    <w:rsid w:val="00864DE7"/>
    <w:rsid w:val="00890DFD"/>
    <w:rsid w:val="008C0C7D"/>
    <w:rsid w:val="008F6E57"/>
    <w:rsid w:val="009744C1"/>
    <w:rsid w:val="00975F20"/>
    <w:rsid w:val="009846E9"/>
    <w:rsid w:val="009F0B26"/>
    <w:rsid w:val="00A364D7"/>
    <w:rsid w:val="00AB5594"/>
    <w:rsid w:val="00AE12C5"/>
    <w:rsid w:val="00AE5036"/>
    <w:rsid w:val="00AF7C1B"/>
    <w:rsid w:val="00B26973"/>
    <w:rsid w:val="00B43DBD"/>
    <w:rsid w:val="00BE1D6E"/>
    <w:rsid w:val="00BF332B"/>
    <w:rsid w:val="00C076D0"/>
    <w:rsid w:val="00C275AE"/>
    <w:rsid w:val="00C54766"/>
    <w:rsid w:val="00C57429"/>
    <w:rsid w:val="00C77567"/>
    <w:rsid w:val="00CB7A67"/>
    <w:rsid w:val="00D10567"/>
    <w:rsid w:val="00D220C0"/>
    <w:rsid w:val="00DA26E7"/>
    <w:rsid w:val="00DA695C"/>
    <w:rsid w:val="00DA6D31"/>
    <w:rsid w:val="00DF2004"/>
    <w:rsid w:val="00E25E80"/>
    <w:rsid w:val="00E33F61"/>
    <w:rsid w:val="00E3635F"/>
    <w:rsid w:val="00E83781"/>
    <w:rsid w:val="00E84B30"/>
    <w:rsid w:val="00EB236F"/>
    <w:rsid w:val="00ED4C83"/>
    <w:rsid w:val="00ED7254"/>
    <w:rsid w:val="00EE34F8"/>
    <w:rsid w:val="00EE595A"/>
    <w:rsid w:val="00F1095A"/>
    <w:rsid w:val="00F44D7A"/>
    <w:rsid w:val="00F45DAD"/>
    <w:rsid w:val="00F47DA6"/>
    <w:rsid w:val="00F7174E"/>
    <w:rsid w:val="00F869A0"/>
    <w:rsid w:val="00FA291A"/>
    <w:rsid w:val="00FB3E2E"/>
    <w:rsid w:val="00FC0A8F"/>
    <w:rsid w:val="00FF5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 w:type="paragraph" w:styleId="Recuodecorpodetexto">
    <w:name w:val="Body Text Indent"/>
    <w:basedOn w:val="Normal"/>
    <w:link w:val="RecuodecorpodetextoChar"/>
    <w:rsid w:val="00C77567"/>
    <w:pPr>
      <w:ind w:left="1701"/>
      <w:jc w:val="both"/>
    </w:pPr>
    <w:rPr>
      <w:sz w:val="24"/>
    </w:rPr>
  </w:style>
  <w:style w:type="character" w:customStyle="1" w:styleId="RecuodecorpodetextoChar">
    <w:name w:val="Recuo de corpo de texto Char"/>
    <w:basedOn w:val="Fontepargpadro"/>
    <w:link w:val="Recuodecorpodetexto"/>
    <w:rsid w:val="00C77567"/>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 w:type="paragraph" w:styleId="Recuodecorpodetexto">
    <w:name w:val="Body Text Indent"/>
    <w:basedOn w:val="Normal"/>
    <w:link w:val="RecuodecorpodetextoChar"/>
    <w:rsid w:val="00C77567"/>
    <w:pPr>
      <w:ind w:left="1701"/>
      <w:jc w:val="both"/>
    </w:pPr>
    <w:rPr>
      <w:sz w:val="24"/>
    </w:rPr>
  </w:style>
  <w:style w:type="character" w:customStyle="1" w:styleId="RecuodecorpodetextoChar">
    <w:name w:val="Recuo de corpo de texto Char"/>
    <w:basedOn w:val="Fontepargpadro"/>
    <w:link w:val="Recuodecorpodetexto"/>
    <w:rsid w:val="00C77567"/>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4EAA-4CF4-4C54-AFA9-67A92308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2019-07-22T18:49:00Z</cp:lastPrinted>
  <dcterms:created xsi:type="dcterms:W3CDTF">2020-01-14T16:06:00Z</dcterms:created>
  <dcterms:modified xsi:type="dcterms:W3CDTF">2020-01-14T16:06:00Z</dcterms:modified>
</cp:coreProperties>
</file>